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F145" w14:textId="0943D5CF" w:rsidR="001077AA" w:rsidRDefault="008A767B" w:rsidP="001077AA">
      <w:pPr>
        <w:rPr>
          <w:b/>
          <w:sz w:val="28"/>
        </w:rPr>
      </w:pPr>
      <w:r w:rsidRPr="008A767B">
        <w:rPr>
          <w:b/>
          <w:sz w:val="28"/>
        </w:rPr>
        <w:t>Structural Composition and Functional Components of the E</w:t>
      </w:r>
      <w:r w:rsidR="00102928">
        <w:rPr>
          <w:b/>
          <w:sz w:val="28"/>
        </w:rPr>
        <w:t>ar</w:t>
      </w:r>
    </w:p>
    <w:p w14:paraId="4D178005" w14:textId="1D4CFBDE" w:rsidR="008A767B" w:rsidRDefault="008A767B" w:rsidP="008A767B">
      <w:r>
        <w:t>For each of the following components of the eye (1-</w:t>
      </w:r>
      <w:r w:rsidR="00102928">
        <w:t>6</w:t>
      </w:r>
      <w:r>
        <w:t xml:space="preserve">) involved in the transmission of </w:t>
      </w:r>
      <w:r w:rsidR="00102928">
        <w:t>sound:</w:t>
      </w:r>
    </w:p>
    <w:p w14:paraId="2B0868D3" w14:textId="77777777" w:rsidR="008A767B" w:rsidRDefault="008A767B" w:rsidP="008A767B"/>
    <w:p w14:paraId="67E558C8" w14:textId="2776961B" w:rsidR="008A767B" w:rsidRDefault="008A767B" w:rsidP="008A767B">
      <w:pPr>
        <w:pStyle w:val="ListParagraph"/>
        <w:numPr>
          <w:ilvl w:val="0"/>
          <w:numId w:val="4"/>
        </w:numPr>
      </w:pPr>
      <w:r>
        <w:t>Select the most appropriate structural composition</w:t>
      </w:r>
    </w:p>
    <w:p w14:paraId="02E7A1CB" w14:textId="77777777" w:rsidR="00102928" w:rsidRDefault="00102928" w:rsidP="00102928">
      <w:pPr>
        <w:pStyle w:val="ListParagraph"/>
        <w:numPr>
          <w:ilvl w:val="1"/>
          <w:numId w:val="8"/>
        </w:numPr>
      </w:pPr>
      <w:r>
        <w:t>Wall consists of bone lined with cartilage</w:t>
      </w:r>
    </w:p>
    <w:p w14:paraId="0B369A6D" w14:textId="77777777" w:rsidR="00102928" w:rsidRDefault="00102928" w:rsidP="00102928">
      <w:pPr>
        <w:pStyle w:val="ListParagraph"/>
        <w:numPr>
          <w:ilvl w:val="1"/>
          <w:numId w:val="8"/>
        </w:numPr>
      </w:pPr>
      <w:r>
        <w:t>Small opening between middle and inner ear</w:t>
      </w:r>
    </w:p>
    <w:p w14:paraId="48CF0B7C" w14:textId="77777777" w:rsidR="00102928" w:rsidRDefault="00102928" w:rsidP="00102928">
      <w:pPr>
        <w:pStyle w:val="ListParagraph"/>
        <w:numPr>
          <w:ilvl w:val="1"/>
          <w:numId w:val="8"/>
        </w:numPr>
      </w:pPr>
      <w:r>
        <w:t>Small bones extending across middle ear</w:t>
      </w:r>
    </w:p>
    <w:p w14:paraId="49F8743F" w14:textId="77777777" w:rsidR="00102928" w:rsidRDefault="00102928" w:rsidP="00102928">
      <w:pPr>
        <w:pStyle w:val="ListParagraph"/>
        <w:numPr>
          <w:ilvl w:val="1"/>
          <w:numId w:val="8"/>
        </w:numPr>
      </w:pPr>
      <w:r>
        <w:t>Contains hair cells projecting into fluid</w:t>
      </w:r>
    </w:p>
    <w:p w14:paraId="5B906821" w14:textId="77777777" w:rsidR="00102928" w:rsidRDefault="00102928" w:rsidP="00102928">
      <w:pPr>
        <w:pStyle w:val="ListParagraph"/>
        <w:numPr>
          <w:ilvl w:val="1"/>
          <w:numId w:val="8"/>
        </w:numPr>
      </w:pPr>
      <w:r>
        <w:t>Semitransparent partition of fibrous connective tissue</w:t>
      </w:r>
    </w:p>
    <w:p w14:paraId="2C753E6F" w14:textId="3F6EAAD3" w:rsidR="008A767B" w:rsidRDefault="00102928" w:rsidP="008A767B">
      <w:pPr>
        <w:pStyle w:val="ListParagraph"/>
        <w:numPr>
          <w:ilvl w:val="1"/>
          <w:numId w:val="8"/>
        </w:numPr>
      </w:pPr>
      <w:r>
        <w:t>Fluid surrounding the membranous cochlear duct</w:t>
      </w:r>
    </w:p>
    <w:p w14:paraId="139C2FDB" w14:textId="77777777" w:rsidR="00102928" w:rsidRDefault="00102928" w:rsidP="00102928"/>
    <w:p w14:paraId="1EBF2B50" w14:textId="63DEB776" w:rsidR="008A767B" w:rsidRDefault="008A767B" w:rsidP="008A767B">
      <w:pPr>
        <w:pStyle w:val="ListParagraph"/>
        <w:numPr>
          <w:ilvl w:val="0"/>
          <w:numId w:val="4"/>
        </w:numPr>
      </w:pPr>
      <w:r>
        <w:t>Select the most appropriate function</w:t>
      </w:r>
    </w:p>
    <w:p w14:paraId="0EE2AB61" w14:textId="77777777" w:rsidR="00102928" w:rsidRDefault="00102928" w:rsidP="00102928">
      <w:pPr>
        <w:pStyle w:val="ListParagraph"/>
        <w:numPr>
          <w:ilvl w:val="1"/>
          <w:numId w:val="4"/>
        </w:numPr>
      </w:pPr>
      <w:r>
        <w:t>Wall consists of bone lined with cartilage</w:t>
      </w:r>
    </w:p>
    <w:p w14:paraId="28D56C80" w14:textId="77777777" w:rsidR="00102928" w:rsidRDefault="00102928" w:rsidP="00102928">
      <w:pPr>
        <w:pStyle w:val="ListParagraph"/>
        <w:numPr>
          <w:ilvl w:val="1"/>
          <w:numId w:val="4"/>
        </w:numPr>
      </w:pPr>
      <w:r>
        <w:t>Small opening between middle and inner ear</w:t>
      </w:r>
    </w:p>
    <w:p w14:paraId="1EB03030" w14:textId="77777777" w:rsidR="00102928" w:rsidRDefault="00102928" w:rsidP="00102928">
      <w:pPr>
        <w:pStyle w:val="ListParagraph"/>
        <w:numPr>
          <w:ilvl w:val="1"/>
          <w:numId w:val="4"/>
        </w:numPr>
      </w:pPr>
      <w:r>
        <w:t>Small bones extending across middle ear</w:t>
      </w:r>
    </w:p>
    <w:p w14:paraId="68355210" w14:textId="77777777" w:rsidR="00102928" w:rsidRDefault="00102928" w:rsidP="00102928">
      <w:pPr>
        <w:pStyle w:val="ListParagraph"/>
        <w:numPr>
          <w:ilvl w:val="1"/>
          <w:numId w:val="4"/>
        </w:numPr>
      </w:pPr>
      <w:r>
        <w:t>Contains hair cells projecting into fluid</w:t>
      </w:r>
    </w:p>
    <w:p w14:paraId="609A2B98" w14:textId="77777777" w:rsidR="00102928" w:rsidRDefault="00102928" w:rsidP="00102928">
      <w:pPr>
        <w:pStyle w:val="ListParagraph"/>
        <w:numPr>
          <w:ilvl w:val="1"/>
          <w:numId w:val="4"/>
        </w:numPr>
      </w:pPr>
      <w:r>
        <w:t>Semitransparent partition of fibrous connective tissue</w:t>
      </w:r>
    </w:p>
    <w:p w14:paraId="07AE9AAB" w14:textId="5A2DE1AD" w:rsidR="00102928" w:rsidRDefault="00102928" w:rsidP="00102928">
      <w:pPr>
        <w:pStyle w:val="ListParagraph"/>
        <w:numPr>
          <w:ilvl w:val="1"/>
          <w:numId w:val="4"/>
        </w:numPr>
      </w:pPr>
      <w:r>
        <w:t>Fluid surrounding the membranous cochlear duct</w:t>
      </w:r>
    </w:p>
    <w:p w14:paraId="3022BEE7" w14:textId="1617E7CF" w:rsidR="008A767B" w:rsidRDefault="008A767B"/>
    <w:p w14:paraId="2E24B9DB" w14:textId="77777777" w:rsidR="00102928" w:rsidRDefault="00102928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685"/>
        <w:gridCol w:w="2880"/>
        <w:gridCol w:w="2970"/>
      </w:tblGrid>
      <w:tr w:rsidR="008A767B" w:rsidRPr="008A767B" w14:paraId="76C59EEC" w14:textId="77777777" w:rsidTr="00102928">
        <w:tc>
          <w:tcPr>
            <w:tcW w:w="3685" w:type="dxa"/>
            <w:hideMark/>
          </w:tcPr>
          <w:p w14:paraId="3641A575" w14:textId="77777777" w:rsidR="008A767B" w:rsidRPr="008A767B" w:rsidRDefault="008A767B" w:rsidP="008A767B">
            <w:pPr>
              <w:rPr>
                <w:b/>
                <w:sz w:val="24"/>
                <w:szCs w:val="24"/>
              </w:rPr>
            </w:pPr>
            <w:r w:rsidRPr="008A767B">
              <w:rPr>
                <w:b/>
                <w:sz w:val="24"/>
                <w:szCs w:val="24"/>
              </w:rPr>
              <w:t>Component</w:t>
            </w:r>
          </w:p>
        </w:tc>
        <w:tc>
          <w:tcPr>
            <w:tcW w:w="2880" w:type="dxa"/>
            <w:hideMark/>
          </w:tcPr>
          <w:p w14:paraId="0F753ED1" w14:textId="1944B61E" w:rsidR="008A767B" w:rsidRPr="008A767B" w:rsidRDefault="00102928" w:rsidP="008A7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A767B" w:rsidRPr="008A767B">
              <w:rPr>
                <w:b/>
                <w:sz w:val="24"/>
                <w:szCs w:val="24"/>
              </w:rPr>
              <w:t>tructural Composition</w:t>
            </w:r>
          </w:p>
        </w:tc>
        <w:tc>
          <w:tcPr>
            <w:tcW w:w="2970" w:type="dxa"/>
            <w:hideMark/>
          </w:tcPr>
          <w:p w14:paraId="1FF78C14" w14:textId="7C0B6101" w:rsidR="008A767B" w:rsidRPr="008A767B" w:rsidRDefault="008A767B" w:rsidP="008A767B">
            <w:pPr>
              <w:rPr>
                <w:b/>
                <w:sz w:val="24"/>
                <w:szCs w:val="24"/>
              </w:rPr>
            </w:pPr>
            <w:r w:rsidRPr="008A767B">
              <w:rPr>
                <w:b/>
                <w:sz w:val="24"/>
                <w:szCs w:val="24"/>
              </w:rPr>
              <w:t>Function</w:t>
            </w:r>
          </w:p>
        </w:tc>
      </w:tr>
      <w:tr w:rsidR="008A767B" w:rsidRPr="008A767B" w14:paraId="0F0ED54D" w14:textId="77777777" w:rsidTr="00102928">
        <w:tc>
          <w:tcPr>
            <w:tcW w:w="3685" w:type="dxa"/>
            <w:hideMark/>
          </w:tcPr>
          <w:p w14:paraId="166EC4C4" w14:textId="10AAFCF3" w:rsidR="008A767B" w:rsidRPr="008A767B" w:rsidRDefault="008A767B" w:rsidP="008A767B">
            <w:r w:rsidRPr="008A767B">
              <w:t xml:space="preserve">1. </w:t>
            </w:r>
            <w:r w:rsidR="00102928">
              <w:t>External acoustic means</w:t>
            </w:r>
          </w:p>
        </w:tc>
        <w:tc>
          <w:tcPr>
            <w:tcW w:w="2880" w:type="dxa"/>
            <w:hideMark/>
          </w:tcPr>
          <w:p w14:paraId="327F3E96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2970" w:type="dxa"/>
            <w:hideMark/>
          </w:tcPr>
          <w:p w14:paraId="5690E0D9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77533E8E" w14:textId="77777777" w:rsidTr="00102928">
        <w:tc>
          <w:tcPr>
            <w:tcW w:w="3685" w:type="dxa"/>
            <w:hideMark/>
          </w:tcPr>
          <w:p w14:paraId="4719B71A" w14:textId="03414CAB" w:rsidR="008A767B" w:rsidRPr="008A767B" w:rsidRDefault="008A767B" w:rsidP="008A767B">
            <w:r w:rsidRPr="008A767B">
              <w:t xml:space="preserve">2. </w:t>
            </w:r>
            <w:r w:rsidR="00102928">
              <w:t>Tympanic membrane</w:t>
            </w:r>
          </w:p>
        </w:tc>
        <w:tc>
          <w:tcPr>
            <w:tcW w:w="2880" w:type="dxa"/>
            <w:hideMark/>
          </w:tcPr>
          <w:p w14:paraId="409228E7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2970" w:type="dxa"/>
            <w:hideMark/>
          </w:tcPr>
          <w:p w14:paraId="4237F232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3294E5B1" w14:textId="77777777" w:rsidTr="00102928">
        <w:tc>
          <w:tcPr>
            <w:tcW w:w="3685" w:type="dxa"/>
            <w:hideMark/>
          </w:tcPr>
          <w:p w14:paraId="4F93B7FC" w14:textId="15A7C2D7" w:rsidR="008A767B" w:rsidRPr="008A767B" w:rsidRDefault="008A767B" w:rsidP="008A767B">
            <w:r w:rsidRPr="008A767B">
              <w:t xml:space="preserve">3. </w:t>
            </w:r>
            <w:r w:rsidR="00102928">
              <w:t>Ossicles</w:t>
            </w:r>
          </w:p>
        </w:tc>
        <w:tc>
          <w:tcPr>
            <w:tcW w:w="2880" w:type="dxa"/>
            <w:hideMark/>
          </w:tcPr>
          <w:p w14:paraId="710615B0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2970" w:type="dxa"/>
            <w:hideMark/>
          </w:tcPr>
          <w:p w14:paraId="117AE44C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77018317" w14:textId="77777777" w:rsidTr="00102928">
        <w:tc>
          <w:tcPr>
            <w:tcW w:w="3685" w:type="dxa"/>
            <w:hideMark/>
          </w:tcPr>
          <w:p w14:paraId="153C85FA" w14:textId="1BF46A4A" w:rsidR="008A767B" w:rsidRPr="008A767B" w:rsidRDefault="008A767B" w:rsidP="008A767B">
            <w:r w:rsidRPr="008A767B">
              <w:t xml:space="preserve">4. </w:t>
            </w:r>
            <w:r w:rsidR="00102928">
              <w:t>Oval w</w:t>
            </w:r>
            <w:bookmarkStart w:id="0" w:name="_GoBack"/>
            <w:bookmarkEnd w:id="0"/>
            <w:r w:rsidR="00102928">
              <w:t>indow</w:t>
            </w:r>
          </w:p>
        </w:tc>
        <w:tc>
          <w:tcPr>
            <w:tcW w:w="2880" w:type="dxa"/>
            <w:hideMark/>
          </w:tcPr>
          <w:p w14:paraId="4DEC9705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2970" w:type="dxa"/>
            <w:hideMark/>
          </w:tcPr>
          <w:p w14:paraId="086A746F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4B1F5F99" w14:textId="77777777" w:rsidTr="00102928">
        <w:tc>
          <w:tcPr>
            <w:tcW w:w="3685" w:type="dxa"/>
            <w:hideMark/>
          </w:tcPr>
          <w:p w14:paraId="100EEF1D" w14:textId="7E432218" w:rsidR="008A767B" w:rsidRPr="008A767B" w:rsidRDefault="008A767B" w:rsidP="008A767B">
            <w:r w:rsidRPr="008A767B">
              <w:t xml:space="preserve">5. </w:t>
            </w:r>
            <w:r w:rsidR="00102928">
              <w:t>Perilymph</w:t>
            </w:r>
          </w:p>
        </w:tc>
        <w:tc>
          <w:tcPr>
            <w:tcW w:w="2880" w:type="dxa"/>
            <w:hideMark/>
          </w:tcPr>
          <w:p w14:paraId="27F7D26D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2970" w:type="dxa"/>
            <w:hideMark/>
          </w:tcPr>
          <w:p w14:paraId="69505D7C" w14:textId="77777777" w:rsidR="008A767B" w:rsidRPr="008A767B" w:rsidRDefault="008A767B" w:rsidP="008A767B">
            <w:r w:rsidRPr="008A767B">
              <w:t> </w:t>
            </w:r>
          </w:p>
        </w:tc>
      </w:tr>
      <w:tr w:rsidR="008A767B" w:rsidRPr="008A767B" w14:paraId="732B2596" w14:textId="77777777" w:rsidTr="00102928">
        <w:tc>
          <w:tcPr>
            <w:tcW w:w="3685" w:type="dxa"/>
            <w:hideMark/>
          </w:tcPr>
          <w:p w14:paraId="0DA34C99" w14:textId="6F474AE2" w:rsidR="008A767B" w:rsidRPr="008A767B" w:rsidRDefault="008A767B" w:rsidP="008A767B">
            <w:r w:rsidRPr="008A767B">
              <w:t xml:space="preserve">6. </w:t>
            </w:r>
            <w:r w:rsidR="00102928">
              <w:t xml:space="preserve">Organ of </w:t>
            </w:r>
            <w:proofErr w:type="spellStart"/>
            <w:r w:rsidR="00102928">
              <w:t>Corti</w:t>
            </w:r>
            <w:proofErr w:type="spellEnd"/>
          </w:p>
        </w:tc>
        <w:tc>
          <w:tcPr>
            <w:tcW w:w="2880" w:type="dxa"/>
            <w:hideMark/>
          </w:tcPr>
          <w:p w14:paraId="4CBE3F28" w14:textId="77777777" w:rsidR="008A767B" w:rsidRPr="008A767B" w:rsidRDefault="008A767B" w:rsidP="008A767B">
            <w:r w:rsidRPr="008A767B">
              <w:t> </w:t>
            </w:r>
          </w:p>
        </w:tc>
        <w:tc>
          <w:tcPr>
            <w:tcW w:w="2970" w:type="dxa"/>
            <w:hideMark/>
          </w:tcPr>
          <w:p w14:paraId="3989B680" w14:textId="77777777" w:rsidR="008A767B" w:rsidRPr="008A767B" w:rsidRDefault="008A767B" w:rsidP="008A767B">
            <w:r w:rsidRPr="008A767B">
              <w:t> </w:t>
            </w:r>
          </w:p>
        </w:tc>
      </w:tr>
    </w:tbl>
    <w:p w14:paraId="0B82065F" w14:textId="77777777" w:rsidR="008A767B" w:rsidRPr="001077AA" w:rsidRDefault="008A767B" w:rsidP="001077AA"/>
    <w:sectPr w:rsidR="008A767B" w:rsidRPr="001077AA" w:rsidSect="001077AA">
      <w:type w:val="continuous"/>
      <w:pgSz w:w="12240" w:h="15840" w:code="1"/>
      <w:pgMar w:top="1440" w:right="1440" w:bottom="1440" w:left="1440" w:header="1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46147" w14:textId="77777777" w:rsidR="0061017D" w:rsidRDefault="0061017D">
      <w:pPr>
        <w:spacing w:after="0" w:line="240" w:lineRule="auto"/>
      </w:pPr>
      <w:r>
        <w:separator/>
      </w:r>
    </w:p>
  </w:endnote>
  <w:endnote w:type="continuationSeparator" w:id="0">
    <w:p w14:paraId="2904BCE2" w14:textId="77777777" w:rsidR="0061017D" w:rsidRDefault="0061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9321" w14:textId="77777777" w:rsidR="0061017D" w:rsidRDefault="0061017D">
      <w:pPr>
        <w:spacing w:after="0" w:line="240" w:lineRule="auto"/>
      </w:pPr>
      <w:r>
        <w:separator/>
      </w:r>
    </w:p>
  </w:footnote>
  <w:footnote w:type="continuationSeparator" w:id="0">
    <w:p w14:paraId="30761FF2" w14:textId="77777777" w:rsidR="0061017D" w:rsidRDefault="0061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930"/>
    <w:multiLevelType w:val="hybridMultilevel"/>
    <w:tmpl w:val="7D40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2F88"/>
    <w:multiLevelType w:val="hybridMultilevel"/>
    <w:tmpl w:val="76E256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247BC"/>
    <w:multiLevelType w:val="hybridMultilevel"/>
    <w:tmpl w:val="868C1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34980"/>
    <w:multiLevelType w:val="hybridMultilevel"/>
    <w:tmpl w:val="02305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042E4"/>
    <w:multiLevelType w:val="hybridMultilevel"/>
    <w:tmpl w:val="C05ADF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9F6725"/>
    <w:multiLevelType w:val="hybridMultilevel"/>
    <w:tmpl w:val="679C4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073C1"/>
    <w:multiLevelType w:val="hybridMultilevel"/>
    <w:tmpl w:val="01428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D2923"/>
    <w:multiLevelType w:val="hybridMultilevel"/>
    <w:tmpl w:val="B22276D2"/>
    <w:lvl w:ilvl="0" w:tplc="B9601E8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1"/>
    <w:rsid w:val="00102928"/>
    <w:rsid w:val="001077AA"/>
    <w:rsid w:val="00381DD8"/>
    <w:rsid w:val="004F2E51"/>
    <w:rsid w:val="0061017D"/>
    <w:rsid w:val="008A767B"/>
    <w:rsid w:val="00C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BB663A"/>
  <w15:docId w15:val="{966F3310-3BA4-4B8E-9F7E-CBC96C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7AA"/>
  </w:style>
  <w:style w:type="paragraph" w:styleId="Heading1">
    <w:name w:val="heading 1"/>
    <w:basedOn w:val="Title"/>
    <w:link w:val="Heading1Char"/>
    <w:uiPriority w:val="9"/>
    <w:qFormat/>
    <w:rsid w:val="001077AA"/>
    <w:pPr>
      <w:spacing w:before="60" w:after="120" w:line="276" w:lineRule="auto"/>
    </w:pPr>
    <w:rPr>
      <w:b w:val="0"/>
      <w:color w:val="002060" w:themeColor="accent4"/>
      <w:sz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1077A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077AA"/>
    <w:pPr>
      <w:outlineLvl w:val="3"/>
    </w:pPr>
    <w:rPr>
      <w:b w:val="0"/>
      <w:iCs/>
      <w:color w:val="0F0E23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77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0E23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077AA"/>
    <w:pPr>
      <w:outlineLvl w:val="5"/>
    </w:pPr>
    <w:rPr>
      <w:color w:val="0909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A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0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7AA"/>
    <w:rPr>
      <w:rFonts w:asciiTheme="majorHAnsi" w:eastAsiaTheme="majorEastAsia" w:hAnsiTheme="majorHAnsi" w:cstheme="majorBidi"/>
      <w:b/>
      <w:color w:val="002060" w:themeColor="accent4"/>
      <w:spacing w:val="-10"/>
      <w:kern w:val="28"/>
      <w:sz w:val="3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077AA"/>
    <w:pPr>
      <w:spacing w:before="120" w:after="48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AA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7AA"/>
    <w:rPr>
      <w:rFonts w:asciiTheme="majorHAnsi" w:eastAsiaTheme="majorEastAsia" w:hAnsiTheme="majorHAnsi" w:cstheme="majorBidi"/>
      <w:color w:val="002060" w:themeColor="accent4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7AA"/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7AA"/>
    <w:rPr>
      <w:rFonts w:asciiTheme="majorHAnsi" w:eastAsiaTheme="majorEastAsia" w:hAnsiTheme="majorHAnsi" w:cstheme="majorBidi"/>
      <w:iCs/>
      <w:color w:val="0F0E23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7AA"/>
    <w:rPr>
      <w:rFonts w:asciiTheme="majorHAnsi" w:eastAsiaTheme="majorEastAsia" w:hAnsiTheme="majorHAnsi" w:cstheme="majorBidi"/>
      <w:color w:val="090917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7AA"/>
    <w:rPr>
      <w:rFonts w:asciiTheme="majorHAnsi" w:eastAsiaTheme="majorEastAsia" w:hAnsiTheme="majorHAnsi" w:cstheme="majorBidi"/>
      <w:color w:val="0F0E23" w:themeColor="accent1" w:themeShade="BF"/>
    </w:rPr>
  </w:style>
  <w:style w:type="character" w:styleId="Strong">
    <w:name w:val="Strong"/>
    <w:basedOn w:val="DefaultParagraphFont"/>
    <w:uiPriority w:val="22"/>
    <w:qFormat/>
    <w:rsid w:val="001077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pen Wordpress">
  <a:themeElements>
    <a:clrScheme name="Open Wordpress">
      <a:dk1>
        <a:srgbClr val="030113"/>
      </a:dk1>
      <a:lt1>
        <a:sysClr val="window" lastClr="FFFFFF"/>
      </a:lt1>
      <a:dk2>
        <a:srgbClr val="14132F"/>
      </a:dk2>
      <a:lt2>
        <a:srgbClr val="F6F4F5"/>
      </a:lt2>
      <a:accent1>
        <a:srgbClr val="14132F"/>
      </a:accent1>
      <a:accent2>
        <a:srgbClr val="C4E7EE"/>
      </a:accent2>
      <a:accent3>
        <a:srgbClr val="06444D"/>
      </a:accent3>
      <a:accent4>
        <a:srgbClr val="002060"/>
      </a:accent4>
      <a:accent5>
        <a:srgbClr val="3094A8"/>
      </a:accent5>
      <a:accent6>
        <a:srgbClr val="38D8EF"/>
      </a:accent6>
      <a:hlink>
        <a:srgbClr val="3094A8"/>
      </a:hlink>
      <a:folHlink>
        <a:srgbClr val="9EB5BF"/>
      </a:folHlink>
    </a:clrScheme>
    <a:fontScheme name="Open Wordpress">
      <a:majorFont>
        <a:latin typeface="Livvic"/>
        <a:ea typeface=""/>
        <a:cs typeface=""/>
      </a:majorFont>
      <a:minorFont>
        <a:latin typeface="Open Sans"/>
        <a:ea typeface=""/>
        <a:cs typeface="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pen Wordpress" id="{31DADA6C-AB95-4657-9ED7-ACB0C942E368}" vid="{519D01A6-7294-4239-9AED-7F272DFCC28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B7738-7F22-4B1B-9B05-F83261BB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2571C-69C0-40C5-AD90-CA203409F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Grey</dc:creator>
  <cp:lastModifiedBy>Amanda Grey</cp:lastModifiedBy>
  <cp:revision>2</cp:revision>
  <dcterms:created xsi:type="dcterms:W3CDTF">2024-08-07T22:19:00Z</dcterms:created>
  <dcterms:modified xsi:type="dcterms:W3CDTF">2024-08-07T22:19:00Z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2024-07-04T00:00:00Z</vt:filetime>
  </property>
  <property fmtid="{D5CDD505-2E9C-101B-9397-08002B2CF9AE}" pid="5" name="Producer">
    <vt:lpwstr>Adobe Acrobat 24.2 Image Conversion Plug-in</vt:lpwstr>
  </property>
</Properties>
</file>